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A3" w:rsidRDefault="00E5308A" w:rsidP="000E36A3">
      <w:pPr>
        <w:shd w:val="clear" w:color="auto" w:fill="FFFFFF"/>
        <w:spacing w:after="0" w:line="660" w:lineRule="atLeast"/>
        <w:outlineLvl w:val="0"/>
        <w:rPr>
          <w:rFonts w:asciiTheme="minorBidi" w:eastAsia="Times New Roman" w:hAnsiTheme="minorBidi"/>
          <w:color w:val="000000"/>
          <w:sz w:val="28"/>
        </w:rPr>
      </w:pPr>
      <w:r w:rsidRPr="00E5308A">
        <w:rPr>
          <w:rFonts w:asciiTheme="minorBidi" w:eastAsia="Times New Roman" w:hAnsiTheme="minorBidi"/>
          <w:b/>
          <w:bCs/>
          <w:color w:val="00283A"/>
          <w:spacing w:val="-15"/>
          <w:kern w:val="36"/>
          <w:sz w:val="28"/>
          <w:cs/>
        </w:rPr>
        <w:t>สิทธิประโยชน์สำหรับผู้พิการ</w:t>
      </w:r>
    </w:p>
    <w:p w:rsidR="000E36A3" w:rsidRPr="000E36A3" w:rsidRDefault="000E36A3" w:rsidP="000E36A3">
      <w:pPr>
        <w:shd w:val="clear" w:color="auto" w:fill="FFFFFF"/>
        <w:spacing w:after="0" w:line="660" w:lineRule="atLeast"/>
        <w:outlineLvl w:val="0"/>
        <w:rPr>
          <w:rFonts w:asciiTheme="minorBidi" w:eastAsia="Times New Roman" w:hAnsiTheme="minorBidi"/>
          <w:color w:val="000000"/>
          <w:sz w:val="28"/>
        </w:rPr>
      </w:pPr>
      <w:r w:rsidRPr="000E36A3">
        <w:rPr>
          <w:rFonts w:asciiTheme="minorBidi" w:eastAsia="Times New Roman" w:hAnsiTheme="minorBidi"/>
          <w:color w:val="000000"/>
          <w:sz w:val="28"/>
          <w:cs/>
        </w:rPr>
        <w:t>คนพิการกับสิทธิประโยชน์ที่ได้รับ</w:t>
      </w:r>
      <w:bookmarkStart w:id="0" w:name="_GoBack"/>
      <w:bookmarkEnd w:id="0"/>
    </w:p>
    <w:tbl>
      <w:tblPr>
        <w:tblW w:w="4850" w:type="pct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</w:tblGrid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คนพิการ หมายถึง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คนพิการ คือ บุคคลที่มีความผิดปกติหรือมีความบกพร่องทางร่างกาย ทางสติปัญญาหรือจิตใจ อย่างไรที่เรียกว่าคนพิการคนเป็นทรัพยากรที่มีคุณค่า ทั้งนี้เพราะคนเป็นกำลังสำคัญในการพัฒนาประเทศใน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ทุกๆ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ด้าน แต่ใน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ทุกๆ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ังคมมิได้มีบุคคลที่มีความรู้ความสามารถเท่าเทียมกันทั้งหมดยังมีบุคคลประเภทหนึ่งซึ่งมีความผิดปกติหรือความบกพร่องทางด้านร่างกาย ทางสติปัญญา หรือทางจิตใจ ทำให้เป็นอุปสรรค ในการดำรงชีวิต การประกอบอาชีพ และการได้มีส่วนร่วมในกิจกรรม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ต่างๆ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 ของสังคม ซึ่งเราเรียกบุคคล เหล่านี้ว่าคนพิการ</w:t>
            </w:r>
          </w:p>
        </w:tc>
      </w:tr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ประเภทความพิการมี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7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ประเภท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>  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1.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พิการทางการเห็น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2.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พิการทางการได้ยินหรือสื่อความหมาย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3.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พิการทางการเคลื่อนไหวหรือทางร่างกาย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4.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พิการจิตใจหรือพฤติกรรม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5.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พิการทางสติปัญญา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6.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พิการทางการเรียนรู้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7.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พิการทางการออ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ทิ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สติก</w:t>
            </w:r>
          </w:p>
        </w:tc>
      </w:tr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  <w:cs/>
              </w:rPr>
              <w:t>เอกสารที่เกี่ยวข้องกับการยื่นทำบัตรประจำตัวคนพิการ…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t> 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บัตรประจำตัวประชาชนคนพิการ  จำนวน  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ฉบับ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2.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สำเนาทะเบียนบ้านคนพิการ จำนวน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ฉบับ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3.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บัตรประจำตัวประชาชนผู้ดูแล จำนวน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ฉบับ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4.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สำเนาทะเบียนบ้านผู้ดูแล จำนวน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ฉบับ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5.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รูปถ่าย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1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นิ้ว ถ่ายมาแล้วไม่เกิน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6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เดือน จำนวน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รูป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6.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อกสารรับรองความพิการโดยประกอบวิชาชีพเวชกรรมของสถานพยาบาลของรัฐหรือสถานพยาบาลเอกชนที่ผู้อำนวยการประกาศกำหนด เว้นแต่กรณีสภาพความพิการ</w:t>
            </w:r>
          </w:p>
        </w:tc>
      </w:tr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  <w:cs/>
              </w:rPr>
              <w:t>อะไร คือ พิการโดยประจักษ์…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t> 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>      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พิการโดยประจักษ์ คือ สภาพความพิการที่สามารถ ขอมีบัตรประจำตัวคนพิการได้ โดยไม่ต้องมีใบรับรองความพิการ ได้แก่ คนตาบอดไม่มีลูกตาทั้งสองข้าง คนหูหนวกไม่มีรูทั้งสองข้าง คนพิการทางร่างกายที่แขนขาดตั้งแต่ข้อมือขึ้นไป หรือขาขาดตั้งแต่ข้อเท้าขึ้นไป</w:t>
            </w:r>
          </w:p>
        </w:tc>
      </w:tr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  <w:cs/>
              </w:rPr>
              <w:t>บัตรประจำตัวคนพิการ ทำที่ไหนได้บ้าง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t>? 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     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กรุงเทพมหานคร ติดต่อที่ ศูนย์คุ้มครอง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สวั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สดิภาพชุมชน (หน่วยให้บริการร่วมกระทรวงการพัฒนาสังคมและความมั่นคงของมนุษย์)และหน่วยงานเครือข่ายที่รับจัดบริการให้อย่างเต็มใจ..ฝ่ายสังคมสงเคราะห์  โรงพยาบาล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ศิ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ริราช  โรงพยาบาลรามาธิบดี  งานสิทธิประโยชน์ สถาบันราชานุกูล สถาบันสุขภาพเด็กแห่งชาติมหาราชินี และที่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lastRenderedPageBreak/>
              <w:t>โรงพยาบาลพระมงก</w:t>
            </w:r>
            <w:proofErr w:type="spellStart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ุฏ</w:t>
            </w:r>
            <w:proofErr w:type="spellEnd"/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เกล้า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ต่างจังหวัด ติดต่อที่สำนักงานพัฒนาสังคมและความมั่นคงของมนุษย์จังหวัด (พมจ.) อยู่ที่ศาลากลางจังหวัด หรือที่ อบต./เทศบาล</w:t>
            </w:r>
          </w:p>
        </w:tc>
      </w:tr>
      <w:tr w:rsidR="000E36A3" w:rsidRPr="000E36A3" w:rsidTr="000E36A3">
        <w:tc>
          <w:tcPr>
            <w:tcW w:w="4700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6A3" w:rsidRPr="000E36A3" w:rsidRDefault="000E36A3" w:rsidP="000E36A3">
            <w:pPr>
              <w:spacing w:after="0" w:line="330" w:lineRule="atLeas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  <w:cs/>
              </w:rPr>
              <w:lastRenderedPageBreak/>
              <w:t>สิทธิประโยชน์คนพิการควรได้รับ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t> </w:t>
            </w:r>
            <w:r w:rsidRPr="000E36A3"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>      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คนพิการที่มีบัตรประจำตัวคนพิการแล้วสามารถยื่นคำขอใช้สิทธิประโยชน์สิ่งอำนวยความสะดวกอันเป็นสาธารณะ ตลอดจนสวัสดิการและความช่วยจากรัฐตามมาตรา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20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แห่งพระราชบัญญัติส่งเสริมและพัฒนาคุณภาพชีวิตคนพิการ พ.ศ.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2550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และที่แก้ไขเพิ่มเติม (ฉบับที่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2)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พ.ศ.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2556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หรือ ตามกฎหมายอื่นกำหนด ได้แก่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1.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การฟื้นฟูสมรรถภาพโดยกระบวนการทางการแพทย์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ในเรื่องการบริการฟื้นฟูสมรรถภาพโดยกระบวนการทางการแพทย์และค่าใช้จ่ายในการรักษาพยาบาลค่าอุปกรณ์เครื่องช่วยความพิการ และสื่อส่งเสริมพัฒนาการเพื่อปรับสภาพทางร่างกาย จิตใจ อารมณ์ สังคม พฤติกรรม สติปัญญา การเรียนรู้หรือเสริมสร้างสมรรถภาพให้ดีขึ้น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คนพิการที่มีบัตรทองผู้พิการ (ท.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74)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สามารถเข้าถึงและใช้บริการสาธารณสุขของรัฐได้ทุกแห่งโดยไม่ต้องมีใบส่งต่อ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2.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การคุ้มครองสิทธิคนพิการทางการศึกษา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ในเรื่อง การศึกษาตามกฎหมายว่าด้วยการศึกษาแห่งชาติหรือแผนการศึกษาแห่งชาติตามความเหมาะสมในสถานศึกษาเฉพาะ หรือการศึกษานอกระบบ โดยให้หน่วยงานที่รับผิดชอบเกี่ยวกับสิ่งอำนวยความสะดวก สื่อ บริการ และความช่วยเหลืออื่นใดทางการศึกษา สำหรับคนพิการให้การสนับสนุนตามความจำเป็นและเหมาะสมอย่างทั่วถึง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3.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การส่งเสริมอาชีพและคุ้มครองการมีงานทำของคนพิการ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ในเรื่องการฟื้นฟูสมรรถภาพด้านอาชีพ การให้บริการที่มีมาตรฐาน การคุ้มครองแรงงานมาตรการเพื่อการมีงานทำตลอดจนได้รับการส่งเสริมการประกอบอาชีพอิสระ บริการสื่อ สิ่งอำนวยความสะดวก เทคโนโลยีหรือความช่วยเหลืออื่นใด เพื่อการทำงานและประกอบอาชีพของคนพิการตามหลักเกณฑ์วิธีการและเงื่อนไขที่รัฐมนตรีว่าการกระทรวงแรงงานประกาศกำหนด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และการจ้างงานคนพิการในสถานประกอบการหน่วยงานของรัฐ หรือสถานศึกษาเอกชน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4.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การคุ้มครองสิทธิคนพิการทางสังคมและสวัสดิการ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เพื่อให้การคุ้มครองสิทธิคนพิการทางสังคมและสวัสดิการเป็นไปอย่างทั่วถึง เช่น ให้บริเวณล่ามภาษามือ การช่วยเหลือทางกฎหมาย การจัดให้มีผู้ช่วยคนพิการ การปรับสภาพแวดล้อมที่อยู่อาศัยให้แก่คนพิการ การช่วยเหลือคนพิการที่ไม่มีผู้ดูแลคนพิการ และการจัดสวัสดิการเบี้ยความพิการ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5.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การจัดให้มีสิ่งอำนวยความสะดวก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ให้คนพิการเข้าถึงและใช้ประโยชน์ได้ เพื่อคุ้มครองสิทธิคนพิการมิให้สภาพแวดล้อมเป็นอุปสรรคต่อการเข้ามามีส่วนร่วมทางสังคมสำหรับคนพ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6.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บริการให้กู้ยืมเงินทุนประกอบอาชีพ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คนพิการที่บรรลุนิติภาวะ (อายุ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20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ปีบริบูรณ์) และผู้ดูแลคนพิการตามกฎหมาย สามารถกู้ยืมเงินทุนประกอบอาชีพหรือขยายกิจการ จากกองทุนส่งเสริมและพัฒนาคุณภาพชีวิตคนพิการ รายละไม่เกิน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5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ปี โดยไม่คิดดอกเบี้ย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7.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การปรับสภาพแวดล้อมที่อยู่อาศัยสำหรับคนพิการ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lastRenderedPageBreak/>
              <w:t xml:space="preserve">ให้บริการปรับสภาพแวดล้อมที่อยู่อาศัยสำหรับคนพิการเพื่อเพิ่มความสะดวกในการดำรงชีวิตและปฏิบัติกิจกรรมในชีวิตประจำวันในที่อยู่อาศัยของคนพิการเอง เช่นการปรับปรุงห้องน้ำ โดยการประยุกต์ใช้วัสดุที่มีในท้องถิ่นที่คนพิการอาศัยอยู่เป็นหลัก ในอัตราเหมาจ่ายรายละไม่เกิน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t xml:space="preserve">20,000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บาทตามที่กฎหมายกำหนด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8.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การจัดบริการล่ามภาษามือ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9.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การสนับสนุนผู้ช่วยคนพิการ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</w:rPr>
              <w:br/>
              <w:t xml:space="preserve">10. </w:t>
            </w:r>
            <w:r w:rsidRPr="000E36A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การลดหย่อนค่าโดยสารขนส่งสาธารณะสำหรับคนพิการ</w:t>
            </w:r>
          </w:p>
        </w:tc>
      </w:tr>
    </w:tbl>
    <w:p w:rsidR="000E36A3" w:rsidRPr="00E5308A" w:rsidRDefault="000E36A3" w:rsidP="000E36A3">
      <w:pPr>
        <w:shd w:val="clear" w:color="auto" w:fill="FFFFFF"/>
        <w:spacing w:after="0" w:line="660" w:lineRule="atLeast"/>
        <w:outlineLvl w:val="0"/>
        <w:rPr>
          <w:rFonts w:asciiTheme="minorBidi" w:eastAsia="Times New Roman" w:hAnsiTheme="minorBidi"/>
          <w:color w:val="00283A"/>
          <w:spacing w:val="-15"/>
          <w:kern w:val="36"/>
          <w:sz w:val="28"/>
        </w:rPr>
      </w:pPr>
    </w:p>
    <w:p w:rsidR="00AA1292" w:rsidRPr="000E36A3" w:rsidRDefault="00AA1292" w:rsidP="000E36A3">
      <w:pPr>
        <w:spacing w:after="0"/>
        <w:rPr>
          <w:rFonts w:asciiTheme="minorBidi" w:hAnsiTheme="minorBidi"/>
          <w:sz w:val="28"/>
          <w:cs/>
        </w:rPr>
      </w:pPr>
    </w:p>
    <w:sectPr w:rsidR="00AA1292" w:rsidRPr="000E36A3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8A"/>
    <w:rsid w:val="000E36A3"/>
    <w:rsid w:val="00AA1292"/>
    <w:rsid w:val="00AE467E"/>
    <w:rsid w:val="00E5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6509"/>
  <w15:chartTrackingRefBased/>
  <w15:docId w15:val="{3CE458DD-608C-4F7E-B47F-4B5FD5B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8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08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36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0E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1</cp:revision>
  <dcterms:created xsi:type="dcterms:W3CDTF">2021-02-22T07:42:00Z</dcterms:created>
  <dcterms:modified xsi:type="dcterms:W3CDTF">2021-02-22T08:06:00Z</dcterms:modified>
</cp:coreProperties>
</file>